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04F17" w14:textId="2E42EA3C" w:rsidR="003519DE" w:rsidRPr="008C490F" w:rsidRDefault="000F5978" w:rsidP="00800555">
      <w:pPr>
        <w:tabs>
          <w:tab w:val="decimal" w:leader="middleDot" w:pos="6090"/>
        </w:tabs>
        <w:spacing w:line="400" w:lineRule="exact"/>
        <w:jc w:val="center"/>
        <w:rPr>
          <w:rFonts w:ascii="標楷體" w:eastAsia="標楷體" w:hAnsi="標楷體" w:cs="華康標楷體"/>
          <w:spacing w:val="-4"/>
          <w:sz w:val="40"/>
          <w:szCs w:val="40"/>
        </w:rPr>
      </w:pPr>
      <w:bookmarkStart w:id="0" w:name="_GoBack"/>
      <w:r w:rsidRPr="008C490F">
        <w:rPr>
          <w:rFonts w:ascii="標楷體" w:eastAsia="標楷體" w:hAnsi="標楷體" w:cs="華康標楷體" w:hint="eastAsia"/>
          <w:spacing w:val="-4"/>
          <w:sz w:val="40"/>
          <w:szCs w:val="40"/>
        </w:rPr>
        <w:t>各機關人事資料管理規則</w:t>
      </w:r>
      <w:r w:rsidR="001355ED">
        <w:rPr>
          <w:rFonts w:ascii="標楷體" w:eastAsia="標楷體" w:hAnsi="標楷體" w:cs="華康標楷體" w:hint="eastAsia"/>
          <w:spacing w:val="-4"/>
          <w:sz w:val="40"/>
          <w:szCs w:val="40"/>
        </w:rPr>
        <w:t>修正</w:t>
      </w:r>
      <w:r w:rsidR="004733DF">
        <w:rPr>
          <w:rFonts w:ascii="標楷體" w:eastAsia="標楷體" w:hAnsi="標楷體" w:cs="華康標楷體" w:hint="eastAsia"/>
          <w:spacing w:val="-4"/>
          <w:sz w:val="40"/>
          <w:szCs w:val="40"/>
        </w:rPr>
        <w:t>條文</w:t>
      </w:r>
      <w:bookmarkEnd w:id="0"/>
    </w:p>
    <w:p w14:paraId="74B6CB1E" w14:textId="77777777" w:rsidR="00144447" w:rsidRPr="00144447" w:rsidRDefault="00144447" w:rsidP="00A706DC">
      <w:pPr>
        <w:pStyle w:val="ad"/>
        <w:numPr>
          <w:ilvl w:val="0"/>
          <w:numId w:val="1"/>
        </w:numPr>
        <w:snapToGrid w:val="0"/>
        <w:spacing w:line="460" w:lineRule="exact"/>
        <w:ind w:leftChars="0"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16292B" w:rsidRPr="00144447">
        <w:rPr>
          <w:rFonts w:ascii="標楷體" w:eastAsia="標楷體" w:hAnsi="標楷體" w:hint="eastAsia"/>
          <w:sz w:val="28"/>
          <w:szCs w:val="28"/>
        </w:rPr>
        <w:t>政府機關、公立學校及公營事業機構（以下簡稱各機關）之人事資料管理，除法律另有規定外，依本規則辦理之。</w:t>
      </w:r>
    </w:p>
    <w:p w14:paraId="239B2CB8" w14:textId="77777777" w:rsidR="000F5978" w:rsidRPr="00144447" w:rsidRDefault="00A2223B" w:rsidP="003519DE">
      <w:pPr>
        <w:pStyle w:val="ad"/>
        <w:numPr>
          <w:ilvl w:val="0"/>
          <w:numId w:val="1"/>
        </w:numPr>
        <w:snapToGrid w:val="0"/>
        <w:spacing w:line="460" w:lineRule="exact"/>
        <w:ind w:leftChars="0"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0F5978" w:rsidRPr="00144447">
        <w:rPr>
          <w:rFonts w:ascii="標楷體" w:eastAsia="標楷體" w:hAnsi="標楷體" w:hint="eastAsia"/>
          <w:sz w:val="28"/>
          <w:szCs w:val="28"/>
        </w:rPr>
        <w:t>本規則適用之對象如下：</w:t>
      </w:r>
    </w:p>
    <w:p w14:paraId="130F5B33"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一、依法任用、派用之有給專任人員。</w:t>
      </w:r>
    </w:p>
    <w:p w14:paraId="4F2A6A86"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二、政務人員。</w:t>
      </w:r>
    </w:p>
    <w:p w14:paraId="29457CF5"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三、民選首長。</w:t>
      </w:r>
    </w:p>
    <w:p w14:paraId="69D79A85"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四、公營事業人員。</w:t>
      </w:r>
    </w:p>
    <w:p w14:paraId="0F4FC027"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五、聘任、聘用、僱用及約僱人員。</w:t>
      </w:r>
    </w:p>
    <w:p w14:paraId="018B57DC" w14:textId="77777777" w:rsidR="000F5978" w:rsidRPr="00DA595E" w:rsidRDefault="000F5978" w:rsidP="00C52F8B">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六、公立學校職員。</w:t>
      </w:r>
    </w:p>
    <w:p w14:paraId="59B65588" w14:textId="77777777" w:rsidR="000F5978" w:rsidRPr="00DA595E" w:rsidRDefault="00281FAE" w:rsidP="003519DE">
      <w:pPr>
        <w:pStyle w:val="ad"/>
        <w:snapToGrid w:val="0"/>
        <w:spacing w:line="460" w:lineRule="exact"/>
        <w:ind w:leftChars="0" w:left="840"/>
        <w:jc w:val="both"/>
        <w:rPr>
          <w:rFonts w:ascii="標楷體" w:eastAsia="標楷體" w:hAnsi="標楷體"/>
          <w:sz w:val="28"/>
          <w:szCs w:val="28"/>
        </w:rPr>
      </w:pPr>
      <w:r>
        <w:rPr>
          <w:rFonts w:ascii="標楷體" w:eastAsia="標楷體" w:hAnsi="標楷體" w:hint="eastAsia"/>
          <w:sz w:val="28"/>
          <w:szCs w:val="28"/>
        </w:rPr>
        <w:t xml:space="preserve">　　</w:t>
      </w:r>
      <w:r w:rsidR="00635B14" w:rsidRPr="00DA595E">
        <w:rPr>
          <w:rFonts w:ascii="標楷體" w:eastAsia="標楷體" w:hAnsi="標楷體" w:hint="eastAsia"/>
          <w:sz w:val="28"/>
          <w:szCs w:val="28"/>
        </w:rPr>
        <w:t>前項第五款人員，不包括公立學校校長及教師</w:t>
      </w:r>
      <w:r w:rsidR="001E692C" w:rsidRPr="00DA595E">
        <w:rPr>
          <w:rFonts w:ascii="標楷體" w:eastAsia="標楷體" w:hAnsi="標楷體" w:hint="eastAsia"/>
          <w:sz w:val="28"/>
          <w:szCs w:val="28"/>
        </w:rPr>
        <w:t>。</w:t>
      </w:r>
    </w:p>
    <w:p w14:paraId="42FC2E9B" w14:textId="77777777" w:rsidR="000F5978" w:rsidRPr="00DA595E" w:rsidRDefault="000F5978" w:rsidP="003519DE">
      <w:pPr>
        <w:pStyle w:val="a4"/>
        <w:spacing w:line="460" w:lineRule="exact"/>
        <w:ind w:left="1400" w:hanging="1400"/>
        <w:rPr>
          <w:rFonts w:ascii="標楷體" w:eastAsia="標楷體" w:hAnsi="標楷體"/>
          <w:sz w:val="28"/>
          <w:szCs w:val="28"/>
        </w:rPr>
      </w:pPr>
      <w:r w:rsidRPr="00DA595E">
        <w:rPr>
          <w:rFonts w:ascii="標楷體" w:eastAsia="標楷體" w:hAnsi="標楷體" w:hint="eastAsia"/>
          <w:sz w:val="28"/>
          <w:szCs w:val="28"/>
        </w:rPr>
        <w:t xml:space="preserve">第三條　　</w:t>
      </w:r>
      <w:r w:rsidR="00D618C9" w:rsidRPr="00DA595E">
        <w:rPr>
          <w:rFonts w:ascii="標楷體" w:eastAsia="標楷體" w:hAnsi="標楷體" w:hint="eastAsia"/>
          <w:sz w:val="28"/>
          <w:szCs w:val="28"/>
        </w:rPr>
        <w:t>本規則所稱人事資料範圍如下：</w:t>
      </w:r>
    </w:p>
    <w:p w14:paraId="5F94BA56" w14:textId="77777777" w:rsidR="000F5978" w:rsidRPr="00DA595E" w:rsidRDefault="000F5978" w:rsidP="003519DE">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一、機關資料：</w:t>
      </w:r>
    </w:p>
    <w:p w14:paraId="67BD60C3" w14:textId="77777777" w:rsidR="00420EB2" w:rsidRPr="00DA595E" w:rsidRDefault="00420EB2" w:rsidP="002238E0">
      <w:pPr>
        <w:pStyle w:val="a7"/>
        <w:spacing w:line="460" w:lineRule="exact"/>
        <w:ind w:leftChars="530" w:left="1976" w:hanging="280"/>
        <w:rPr>
          <w:rFonts w:ascii="標楷體" w:eastAsia="標楷體" w:hAnsi="標楷體"/>
          <w:sz w:val="28"/>
          <w:szCs w:val="28"/>
        </w:rPr>
      </w:pPr>
      <w:r w:rsidRPr="00DA595E">
        <w:rPr>
          <w:rFonts w:ascii="標楷體" w:eastAsia="標楷體" w:hAnsi="標楷體" w:hint="eastAsia"/>
          <w:kern w:val="0"/>
          <w:sz w:val="28"/>
          <w:szCs w:val="28"/>
        </w:rPr>
        <w:t>(一)</w:t>
      </w:r>
      <w:r w:rsidR="000F5978" w:rsidRPr="00DA595E">
        <w:rPr>
          <w:rFonts w:ascii="標楷體" w:eastAsia="標楷體" w:hAnsi="標楷體" w:hint="eastAsia"/>
          <w:sz w:val="28"/>
          <w:szCs w:val="28"/>
        </w:rPr>
        <w:t>組織編制及員額資料。</w:t>
      </w:r>
    </w:p>
    <w:p w14:paraId="67360BC7" w14:textId="77777777" w:rsidR="000F5978" w:rsidRPr="00DA595E" w:rsidRDefault="00420EB2" w:rsidP="002238E0">
      <w:pPr>
        <w:pStyle w:val="a7"/>
        <w:spacing w:line="460" w:lineRule="exact"/>
        <w:ind w:leftChars="530" w:left="1976" w:hanging="280"/>
        <w:rPr>
          <w:rFonts w:ascii="標楷體" w:eastAsia="標楷體" w:hAnsi="標楷體"/>
          <w:sz w:val="28"/>
          <w:szCs w:val="28"/>
        </w:rPr>
      </w:pPr>
      <w:r w:rsidRPr="00DA595E">
        <w:rPr>
          <w:rFonts w:ascii="標楷體" w:eastAsia="標楷體" w:hAnsi="標楷體" w:hint="eastAsia"/>
          <w:sz w:val="28"/>
          <w:szCs w:val="28"/>
        </w:rPr>
        <w:t>(二)</w:t>
      </w:r>
      <w:r w:rsidR="000F5978" w:rsidRPr="00DA595E">
        <w:rPr>
          <w:rFonts w:ascii="標楷體" w:eastAsia="標楷體" w:hAnsi="標楷體" w:hint="eastAsia"/>
          <w:sz w:val="28"/>
          <w:szCs w:val="28"/>
        </w:rPr>
        <w:t>職務歸系及官等職等資料。</w:t>
      </w:r>
    </w:p>
    <w:p w14:paraId="1F6EC390" w14:textId="77777777" w:rsidR="000F5978" w:rsidRPr="00DA595E" w:rsidRDefault="000F5978" w:rsidP="003519DE">
      <w:pPr>
        <w:pStyle w:val="a6"/>
        <w:spacing w:line="460" w:lineRule="exact"/>
        <w:ind w:leftChars="444" w:left="2127" w:hangingChars="252" w:hanging="706"/>
        <w:rPr>
          <w:rFonts w:ascii="標楷體" w:eastAsia="標楷體" w:hAnsi="標楷體"/>
          <w:sz w:val="28"/>
          <w:szCs w:val="28"/>
        </w:rPr>
      </w:pPr>
      <w:r w:rsidRPr="00DA595E">
        <w:rPr>
          <w:rFonts w:ascii="標楷體" w:eastAsia="標楷體" w:hAnsi="標楷體" w:hint="eastAsia"/>
          <w:sz w:val="28"/>
          <w:szCs w:val="28"/>
        </w:rPr>
        <w:t>二、個人資料：</w:t>
      </w:r>
    </w:p>
    <w:p w14:paraId="77511EDC" w14:textId="77777777" w:rsidR="000F5978" w:rsidRPr="00DA595E" w:rsidRDefault="000F5978" w:rsidP="002238E0">
      <w:pPr>
        <w:pStyle w:val="a7"/>
        <w:spacing w:line="460" w:lineRule="exact"/>
        <w:ind w:leftChars="530" w:left="1976" w:hanging="280"/>
        <w:rPr>
          <w:rFonts w:ascii="標楷體" w:eastAsia="標楷體" w:hAnsi="標楷體"/>
          <w:kern w:val="0"/>
          <w:sz w:val="28"/>
          <w:szCs w:val="28"/>
        </w:rPr>
      </w:pPr>
      <w:r w:rsidRPr="00DA595E">
        <w:rPr>
          <w:rFonts w:ascii="標楷體" w:eastAsia="標楷體" w:hAnsi="標楷體" w:hint="eastAsia"/>
          <w:kern w:val="0"/>
          <w:sz w:val="28"/>
          <w:szCs w:val="28"/>
        </w:rPr>
        <w:t>(一)基本資料：公務人員履歷表各項資料。</w:t>
      </w:r>
    </w:p>
    <w:p w14:paraId="7E19DCEC" w14:textId="77777777" w:rsidR="000F5978" w:rsidRPr="00DA595E" w:rsidRDefault="000F5978" w:rsidP="002238E0">
      <w:pPr>
        <w:pStyle w:val="a7"/>
        <w:spacing w:line="460" w:lineRule="exact"/>
        <w:ind w:leftChars="530" w:left="1976" w:hanging="280"/>
        <w:rPr>
          <w:rFonts w:ascii="標楷體" w:eastAsia="標楷體" w:hAnsi="標楷體"/>
          <w:kern w:val="0"/>
          <w:sz w:val="28"/>
          <w:szCs w:val="28"/>
        </w:rPr>
      </w:pPr>
      <w:r w:rsidRPr="00DA595E">
        <w:rPr>
          <w:rFonts w:ascii="標楷體" w:eastAsia="標楷體" w:hAnsi="標楷體" w:hint="eastAsia"/>
          <w:kern w:val="0"/>
          <w:sz w:val="28"/>
          <w:szCs w:val="28"/>
        </w:rPr>
        <w:t>(二)異動資料：</w:t>
      </w:r>
    </w:p>
    <w:p w14:paraId="413D4571" w14:textId="06829373"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1</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派免遷調核薪、動態登記及任用審查資料。</w:t>
      </w:r>
    </w:p>
    <w:p w14:paraId="669DD5B1" w14:textId="4A2EFC0D"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2</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訓練進修、平時考核獎懲及考績（成）資料。</w:t>
      </w:r>
    </w:p>
    <w:p w14:paraId="501BD8BE" w14:textId="79A7CD98" w:rsidR="000F5978" w:rsidRPr="00DA595E" w:rsidRDefault="000F5978" w:rsidP="002A3699">
      <w:pPr>
        <w:pStyle w:val="1"/>
        <w:kinsoku w:val="0"/>
        <w:overflowPunct w:val="0"/>
        <w:spacing w:line="460" w:lineRule="exact"/>
        <w:ind w:leftChars="660" w:left="2560" w:hangingChars="160" w:hanging="448"/>
        <w:rPr>
          <w:rFonts w:ascii="標楷體" w:eastAsia="標楷體" w:hAnsi="標楷體"/>
          <w:sz w:val="28"/>
          <w:szCs w:val="28"/>
        </w:rPr>
      </w:pPr>
      <w:r w:rsidRPr="00DA595E">
        <w:rPr>
          <w:rFonts w:ascii="標楷體" w:eastAsia="標楷體" w:hAnsi="標楷體"/>
          <w:sz w:val="28"/>
          <w:szCs w:val="28"/>
        </w:rPr>
        <w:t>3</w:t>
      </w:r>
      <w:r w:rsidR="002A3699" w:rsidRPr="002A3699">
        <w:rPr>
          <w:rFonts w:ascii="標楷體" w:eastAsia="標楷體" w:hAnsi="標楷體" w:hint="eastAsia"/>
          <w:spacing w:val="18"/>
          <w:sz w:val="28"/>
          <w:szCs w:val="28"/>
        </w:rPr>
        <w:t>、</w:t>
      </w:r>
      <w:r w:rsidR="00D618C9" w:rsidRPr="002A3699">
        <w:rPr>
          <w:rFonts w:ascii="標楷體" w:eastAsia="標楷體" w:hAnsi="標楷體" w:hint="eastAsia"/>
          <w:spacing w:val="18"/>
          <w:sz w:val="28"/>
          <w:szCs w:val="28"/>
        </w:rPr>
        <w:t>勳</w:t>
      </w:r>
      <w:r w:rsidR="00D618C9" w:rsidRPr="00DA595E">
        <w:rPr>
          <w:rFonts w:ascii="標楷體" w:eastAsia="標楷體" w:hAnsi="標楷體" w:hint="eastAsia"/>
          <w:sz w:val="28"/>
          <w:szCs w:val="28"/>
        </w:rPr>
        <w:t>章、獎章、模範公務人員、刑事處分及懲戒處分資料。</w:t>
      </w:r>
    </w:p>
    <w:p w14:paraId="5756CB03" w14:textId="6C649497" w:rsidR="000F5978" w:rsidRPr="00DA595E" w:rsidRDefault="000F5978" w:rsidP="002A3699">
      <w:pPr>
        <w:pStyle w:val="1"/>
        <w:kinsoku w:val="0"/>
        <w:overflowPunct w:val="0"/>
        <w:spacing w:line="460" w:lineRule="exact"/>
        <w:ind w:leftChars="660" w:left="2504" w:hangingChars="140" w:hanging="392"/>
        <w:rPr>
          <w:rFonts w:ascii="標楷體" w:eastAsia="標楷體" w:hAnsi="標楷體"/>
          <w:sz w:val="28"/>
          <w:szCs w:val="28"/>
        </w:rPr>
      </w:pPr>
      <w:r w:rsidRPr="00DA595E">
        <w:rPr>
          <w:rFonts w:ascii="標楷體" w:eastAsia="標楷體" w:hAnsi="標楷體"/>
          <w:sz w:val="28"/>
          <w:szCs w:val="28"/>
        </w:rPr>
        <w:t>4</w:t>
      </w:r>
      <w:r w:rsidR="002A3699">
        <w:rPr>
          <w:rFonts w:ascii="標楷體" w:eastAsia="標楷體" w:hAnsi="標楷體" w:hint="eastAsia"/>
          <w:sz w:val="28"/>
          <w:szCs w:val="28"/>
        </w:rPr>
        <w:t>、</w:t>
      </w:r>
      <w:r w:rsidR="00D618C9" w:rsidRPr="00DA595E">
        <w:rPr>
          <w:rFonts w:ascii="標楷體" w:eastAsia="標楷體" w:hAnsi="標楷體" w:hint="eastAsia"/>
          <w:sz w:val="28"/>
          <w:szCs w:val="28"/>
        </w:rPr>
        <w:t>留職停薪、回職復薪、停職、復職、免職、退休（職）、死亡、資遣及其他離職資料。</w:t>
      </w:r>
    </w:p>
    <w:p w14:paraId="37B711B3" w14:textId="4D9452A3" w:rsidR="000F5978" w:rsidRPr="00DA595E" w:rsidRDefault="000F5978" w:rsidP="002A3699">
      <w:pPr>
        <w:pStyle w:val="1"/>
        <w:kinsoku w:val="0"/>
        <w:overflowPunct w:val="0"/>
        <w:spacing w:line="460" w:lineRule="exact"/>
        <w:ind w:leftChars="660" w:left="2560" w:hangingChars="160" w:hanging="448"/>
        <w:rPr>
          <w:rFonts w:ascii="標楷體" w:eastAsia="標楷體" w:hAnsi="標楷體"/>
          <w:sz w:val="28"/>
          <w:szCs w:val="28"/>
        </w:rPr>
      </w:pPr>
      <w:r w:rsidRPr="00DA595E">
        <w:rPr>
          <w:rFonts w:ascii="標楷體" w:eastAsia="標楷體" w:hAnsi="標楷體"/>
          <w:sz w:val="28"/>
          <w:szCs w:val="28"/>
        </w:rPr>
        <w:t>5</w:t>
      </w:r>
      <w:r w:rsidR="002A3699" w:rsidRPr="002A3699">
        <w:rPr>
          <w:rFonts w:ascii="標楷體" w:eastAsia="標楷體" w:hAnsi="標楷體" w:hint="eastAsia"/>
          <w:spacing w:val="18"/>
          <w:sz w:val="28"/>
          <w:szCs w:val="28"/>
        </w:rPr>
        <w:t>、</w:t>
      </w:r>
      <w:r w:rsidR="00D618C9" w:rsidRPr="002A3699">
        <w:rPr>
          <w:rFonts w:ascii="標楷體" w:eastAsia="標楷體" w:hAnsi="標楷體" w:hint="eastAsia"/>
          <w:spacing w:val="18"/>
          <w:sz w:val="28"/>
          <w:szCs w:val="28"/>
        </w:rPr>
        <w:t>國</w:t>
      </w:r>
      <w:r w:rsidR="00D618C9" w:rsidRPr="00DA595E">
        <w:rPr>
          <w:rFonts w:ascii="標楷體" w:eastAsia="標楷體" w:hAnsi="標楷體" w:hint="eastAsia"/>
          <w:sz w:val="28"/>
          <w:szCs w:val="28"/>
        </w:rPr>
        <w:t>民身分證統一編號、姓名變更及出生年月日更正資料。</w:t>
      </w:r>
    </w:p>
    <w:p w14:paraId="052ED12E" w14:textId="29524C34" w:rsidR="000F5978" w:rsidRPr="00DA595E" w:rsidRDefault="000F5978" w:rsidP="002A3699">
      <w:pPr>
        <w:pStyle w:val="1"/>
        <w:spacing w:line="460" w:lineRule="exact"/>
        <w:ind w:leftChars="660" w:left="2392" w:hangingChars="100" w:hanging="280"/>
        <w:rPr>
          <w:rFonts w:ascii="標楷體" w:eastAsia="標楷體" w:hAnsi="標楷體"/>
          <w:sz w:val="28"/>
          <w:szCs w:val="28"/>
        </w:rPr>
      </w:pPr>
      <w:r w:rsidRPr="00DA595E">
        <w:rPr>
          <w:rFonts w:ascii="標楷體" w:eastAsia="標楷體" w:hAnsi="標楷體"/>
          <w:sz w:val="28"/>
          <w:szCs w:val="28"/>
        </w:rPr>
        <w:t>6</w:t>
      </w:r>
      <w:r w:rsidR="002A3699">
        <w:rPr>
          <w:rFonts w:ascii="標楷體" w:eastAsia="標楷體" w:hAnsi="標楷體" w:hint="eastAsia"/>
          <w:sz w:val="28"/>
          <w:szCs w:val="28"/>
        </w:rPr>
        <w:t>、</w:t>
      </w:r>
      <w:r w:rsidRPr="00DA595E">
        <w:rPr>
          <w:rFonts w:ascii="標楷體" w:eastAsia="標楷體" w:hAnsi="標楷體" w:hint="eastAsia"/>
          <w:sz w:val="28"/>
          <w:szCs w:val="28"/>
        </w:rPr>
        <w:t>其他異動資料。</w:t>
      </w:r>
    </w:p>
    <w:p w14:paraId="701B7A52" w14:textId="77777777" w:rsidR="000F5978" w:rsidRPr="00DA595E" w:rsidRDefault="000F5978" w:rsidP="003519DE">
      <w:pPr>
        <w:pStyle w:val="a4"/>
        <w:spacing w:line="460" w:lineRule="exact"/>
        <w:ind w:left="1400" w:hanging="1400"/>
        <w:rPr>
          <w:rFonts w:ascii="標楷體" w:eastAsia="標楷體" w:hAnsi="標楷體"/>
          <w:sz w:val="28"/>
          <w:szCs w:val="28"/>
        </w:rPr>
      </w:pPr>
      <w:r w:rsidRPr="00DA595E">
        <w:rPr>
          <w:rFonts w:ascii="標楷體" w:eastAsia="標楷體" w:hAnsi="標楷體" w:hint="eastAsia"/>
          <w:sz w:val="28"/>
          <w:szCs w:val="28"/>
        </w:rPr>
        <w:t>第四</w:t>
      </w:r>
      <w:r w:rsidR="008F7256" w:rsidRPr="00DA595E">
        <w:rPr>
          <w:rFonts w:ascii="標楷體" w:eastAsia="標楷體" w:hAnsi="標楷體" w:hint="eastAsia"/>
          <w:sz w:val="28"/>
          <w:szCs w:val="28"/>
        </w:rPr>
        <w:t>條</w:t>
      </w:r>
      <w:r w:rsidRPr="00DA595E">
        <w:rPr>
          <w:rFonts w:ascii="標楷體" w:eastAsia="標楷體" w:hAnsi="標楷體" w:hint="eastAsia"/>
          <w:sz w:val="28"/>
          <w:szCs w:val="28"/>
        </w:rPr>
        <w:t xml:space="preserve">　　</w:t>
      </w:r>
      <w:r w:rsidR="00D618C9" w:rsidRPr="00DA595E">
        <w:rPr>
          <w:rFonts w:ascii="標楷體" w:eastAsia="標楷體" w:hAnsi="標楷體" w:hint="eastAsia"/>
          <w:sz w:val="28"/>
          <w:szCs w:val="28"/>
        </w:rPr>
        <w:t>各機關人事資料之處理，均應以人事資訊管理系統作業。</w:t>
      </w:r>
    </w:p>
    <w:p w14:paraId="693086DC" w14:textId="77777777" w:rsidR="000F5978" w:rsidRPr="00DA595E" w:rsidRDefault="00567C18" w:rsidP="00567C18">
      <w:pPr>
        <w:pStyle w:val="a4"/>
        <w:spacing w:line="46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D618C9" w:rsidRPr="00DA595E">
        <w:rPr>
          <w:rFonts w:ascii="標楷體" w:eastAsia="標楷體" w:hAnsi="標楷體" w:hint="eastAsia"/>
          <w:sz w:val="28"/>
          <w:szCs w:val="28"/>
        </w:rPr>
        <w:t>未使用人事資訊管理系統之機關，其人事資料需建檔或更新者，</w:t>
      </w:r>
      <w:r w:rsidR="00D618C9" w:rsidRPr="00DA595E">
        <w:rPr>
          <w:rFonts w:ascii="標楷體" w:eastAsia="標楷體" w:hAnsi="標楷體" w:hint="eastAsia"/>
          <w:sz w:val="28"/>
          <w:szCs w:val="28"/>
        </w:rPr>
        <w:lastRenderedPageBreak/>
        <w:t>由其上級(兼辦)機關代為處理。</w:t>
      </w:r>
    </w:p>
    <w:p w14:paraId="05B2957E"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第五條　　</w:t>
      </w:r>
      <w:r w:rsidR="00D618C9" w:rsidRPr="00DA595E">
        <w:rPr>
          <w:rFonts w:ascii="標楷體" w:eastAsia="標楷體" w:hAnsi="標楷體" w:hint="eastAsia"/>
          <w:spacing w:val="8"/>
          <w:sz w:val="28"/>
          <w:szCs w:val="28"/>
        </w:rPr>
        <w:t>各機關之初任人員，應填具公務人員履歷表，檢附相關證明文件，由服務機關負責查驗並以人事資訊管理系統登錄建檔，嗣後各項個人資料之異動，應隨時以該系統更新。</w:t>
      </w:r>
    </w:p>
    <w:p w14:paraId="2F1DC802" w14:textId="77777777" w:rsidR="00D618C9"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第六條　　</w:t>
      </w:r>
      <w:r w:rsidR="00D618C9" w:rsidRPr="00DA595E">
        <w:rPr>
          <w:rFonts w:ascii="標楷體" w:eastAsia="標楷體" w:hAnsi="標楷體" w:hint="eastAsia"/>
          <w:sz w:val="28"/>
          <w:szCs w:val="28"/>
        </w:rPr>
        <w:t>公</w:t>
      </w:r>
      <w:r w:rsidR="00150F16" w:rsidRPr="00150F16">
        <w:rPr>
          <w:rFonts w:ascii="標楷體" w:eastAsia="標楷體" w:hAnsi="標楷體" w:hint="eastAsia"/>
          <w:sz w:val="28"/>
          <w:szCs w:val="28"/>
        </w:rPr>
        <w:t>務人員轉任、調任他機關後三個工作日內，原服務機關應以人事資訊管理系統轉出其個人公務人員履歷表資料供新職機關接收；必要時，新職機關得請原服務機關提供其經人事主管簽章之公務人員履歷表資料，原服務機關不得拒絕</w:t>
      </w:r>
      <w:r w:rsidR="00D618C9" w:rsidRPr="00DA595E">
        <w:rPr>
          <w:rFonts w:ascii="標楷體" w:eastAsia="標楷體" w:hAnsi="標楷體" w:hint="eastAsia"/>
          <w:sz w:val="28"/>
          <w:szCs w:val="28"/>
        </w:rPr>
        <w:t>。</w:t>
      </w:r>
    </w:p>
    <w:p w14:paraId="248EC846"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離職人員再任時，機關應即建立其完整之個人資料檔案，並以人事資訊管理系統接收其歷史公務人員履歷表資料，必要時，得請原服務機關提供其經人事主管簽章之公務人員履歷表資料，原服務機關不得拒絕。</w:t>
      </w:r>
    </w:p>
    <w:p w14:paraId="14A5ED37"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機關遇有裁撤、組織變更等情事時，人事資料檔案應移轉承受機關或上級機關辦理。</w:t>
      </w:r>
    </w:p>
    <w:p w14:paraId="3C8A0AE8" w14:textId="77777777" w:rsidR="00150F16" w:rsidRPr="00150F16" w:rsidRDefault="00150F16" w:rsidP="00150F16">
      <w:pPr>
        <w:pStyle w:val="-0"/>
        <w:spacing w:line="460" w:lineRule="exact"/>
        <w:ind w:leftChars="265" w:left="848" w:firstLineChars="203" w:firstLine="568"/>
        <w:rPr>
          <w:rFonts w:ascii="標楷體" w:eastAsia="標楷體" w:hAnsi="標楷體" w:cstheme="minorBidi"/>
          <w:sz w:val="28"/>
          <w:szCs w:val="28"/>
        </w:rPr>
      </w:pPr>
      <w:r w:rsidRPr="00150F16">
        <w:rPr>
          <w:rFonts w:ascii="標楷體" w:eastAsia="標楷體" w:hAnsi="標楷體" w:cstheme="minorBidi" w:hint="eastAsia"/>
          <w:sz w:val="28"/>
          <w:szCs w:val="28"/>
        </w:rPr>
        <w:t>離職人員之個人資料檔案，應永久保存。</w:t>
      </w:r>
    </w:p>
    <w:p w14:paraId="16D13B67" w14:textId="77777777" w:rsidR="003065FA" w:rsidRPr="008C7A7A" w:rsidRDefault="00F83C36" w:rsidP="003519DE">
      <w:pPr>
        <w:pStyle w:val="-0"/>
        <w:spacing w:line="460" w:lineRule="exact"/>
        <w:ind w:leftChars="0" w:left="848" w:hangingChars="303" w:hanging="848"/>
        <w:rPr>
          <w:rFonts w:ascii="標楷體" w:eastAsia="標楷體" w:hAnsi="標楷體" w:cstheme="minorBidi"/>
          <w:sz w:val="28"/>
          <w:szCs w:val="28"/>
        </w:rPr>
      </w:pPr>
      <w:r w:rsidRPr="00DA595E">
        <w:rPr>
          <w:rFonts w:ascii="標楷體" w:eastAsia="標楷體" w:hAnsi="標楷體" w:cstheme="minorBidi" w:hint="eastAsia"/>
          <w:sz w:val="28"/>
          <w:szCs w:val="28"/>
        </w:rPr>
        <w:t>第七</w:t>
      </w:r>
      <w:r w:rsidR="000F5978" w:rsidRPr="00DA595E">
        <w:rPr>
          <w:rFonts w:ascii="標楷體" w:eastAsia="標楷體" w:hAnsi="標楷體" w:cstheme="minorBidi" w:hint="eastAsia"/>
          <w:sz w:val="28"/>
          <w:szCs w:val="28"/>
        </w:rPr>
        <w:t xml:space="preserve">條　　</w:t>
      </w:r>
      <w:r w:rsidR="008C7A7A" w:rsidRPr="008C7A7A">
        <w:rPr>
          <w:rFonts w:ascii="標楷體" w:eastAsia="標楷體" w:hAnsi="標楷體" w:cstheme="minorBidi" w:hint="eastAsia"/>
          <w:sz w:val="28"/>
          <w:szCs w:val="28"/>
        </w:rPr>
        <w:t>須經銓敘部銓敘審定之個人資料，由各機關依送審程序報送，俟銓敘審定後，以人事資訊管理系統接收或登錄建檔。更新、更正或註銷時，亦同</w:t>
      </w:r>
      <w:r w:rsidR="003065FA" w:rsidRPr="008C7A7A">
        <w:rPr>
          <w:rFonts w:ascii="標楷體" w:eastAsia="標楷體" w:hAnsi="標楷體" w:cstheme="minorBidi" w:hint="eastAsia"/>
          <w:sz w:val="28"/>
          <w:szCs w:val="28"/>
        </w:rPr>
        <w:t>。</w:t>
      </w:r>
    </w:p>
    <w:p w14:paraId="73E09F14" w14:textId="77777777" w:rsidR="003065FA" w:rsidRPr="008C7A7A" w:rsidRDefault="008C7A7A" w:rsidP="008C7A7A">
      <w:pPr>
        <w:pStyle w:val="-0"/>
        <w:spacing w:line="460" w:lineRule="exact"/>
        <w:ind w:leftChars="265" w:left="848" w:firstLineChars="203" w:firstLine="568"/>
        <w:rPr>
          <w:rFonts w:ascii="標楷體" w:eastAsia="標楷體" w:hAnsi="標楷體" w:cstheme="minorBidi"/>
          <w:sz w:val="28"/>
          <w:szCs w:val="28"/>
        </w:rPr>
      </w:pPr>
      <w:r w:rsidRPr="008C7A7A">
        <w:rPr>
          <w:rFonts w:ascii="標楷體" w:eastAsia="標楷體" w:hAnsi="標楷體" w:cstheme="minorBidi" w:hint="eastAsia"/>
          <w:sz w:val="28"/>
          <w:szCs w:val="28"/>
        </w:rPr>
        <w:t>辦理公務人員國民身分證統一編號、姓名變更及出生年月日資料之更正時，應依送審程序，檢附相關證明文件報銓敘部辦理動態登記，並以人事資訊管理系統接收或登錄建檔</w:t>
      </w:r>
      <w:r w:rsidR="003065FA" w:rsidRPr="008C7A7A">
        <w:rPr>
          <w:rFonts w:ascii="標楷體" w:eastAsia="標楷體" w:hAnsi="標楷體" w:cstheme="minorBidi" w:hint="eastAsia"/>
          <w:sz w:val="28"/>
          <w:szCs w:val="28"/>
        </w:rPr>
        <w:t>。</w:t>
      </w:r>
    </w:p>
    <w:p w14:paraId="0B43B91B" w14:textId="77777777" w:rsidR="000F5978" w:rsidRPr="008C7A7A" w:rsidRDefault="008C7A7A" w:rsidP="008C7A7A">
      <w:pPr>
        <w:pStyle w:val="-0"/>
        <w:spacing w:line="460" w:lineRule="exact"/>
        <w:ind w:leftChars="265" w:left="848" w:firstLineChars="203" w:firstLine="568"/>
        <w:rPr>
          <w:rFonts w:ascii="標楷體" w:eastAsia="標楷體" w:hAnsi="標楷體" w:cstheme="minorBidi"/>
          <w:sz w:val="28"/>
          <w:szCs w:val="28"/>
        </w:rPr>
      </w:pPr>
      <w:r w:rsidRPr="008C7A7A">
        <w:rPr>
          <w:rFonts w:ascii="標楷體" w:eastAsia="標楷體" w:hAnsi="標楷體" w:cstheme="minorBidi" w:hint="eastAsia"/>
          <w:sz w:val="28"/>
          <w:szCs w:val="28"/>
        </w:rPr>
        <w:t>前二項以外之個人資料，各機關應適時至人事資訊管理系統更新，並由行政院人事行政總處彙送銓敘部；必要時，銓敘部得逕請各主管機關或其授權之機關提供相關個人資料</w:t>
      </w:r>
      <w:r w:rsidR="003065FA" w:rsidRPr="008C7A7A">
        <w:rPr>
          <w:rFonts w:ascii="標楷體" w:eastAsia="標楷體" w:hAnsi="標楷體" w:cstheme="minorBidi" w:hint="eastAsia"/>
          <w:sz w:val="28"/>
          <w:szCs w:val="28"/>
        </w:rPr>
        <w:t>。</w:t>
      </w:r>
    </w:p>
    <w:p w14:paraId="4020F795"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第八條　　</w:t>
      </w:r>
      <w:r w:rsidR="00ED5DBC" w:rsidRPr="00DA595E">
        <w:rPr>
          <w:rFonts w:ascii="標楷體" w:eastAsia="標楷體" w:hAnsi="標楷體" w:hint="eastAsia"/>
          <w:sz w:val="28"/>
          <w:szCs w:val="28"/>
        </w:rPr>
        <w:t>人事資料處理所涉及之傳輸方式、資料異動管理規範、網路作業標準、網路傳輸共通性項目及傳輸格式等，由銓敘部會同行政院人事行政總處訂定之。</w:t>
      </w:r>
    </w:p>
    <w:p w14:paraId="4BC6E080"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第九條　　</w:t>
      </w:r>
      <w:r w:rsidR="00434439" w:rsidRPr="00DA595E">
        <w:rPr>
          <w:rFonts w:ascii="標楷體" w:eastAsia="標楷體" w:hAnsi="標楷體" w:hint="eastAsia"/>
          <w:sz w:val="28"/>
          <w:szCs w:val="28"/>
        </w:rPr>
        <w:t>人事資料之建立、異動及更新，應力求正確。嗣後個人資料之異動，當事人應主動於一個月內提供，人事主管人員並應確實查驗及登</w:t>
      </w:r>
      <w:r w:rsidR="00434439" w:rsidRPr="00DA595E">
        <w:rPr>
          <w:rFonts w:ascii="標楷體" w:eastAsia="標楷體" w:hAnsi="標楷體" w:hint="eastAsia"/>
          <w:sz w:val="28"/>
          <w:szCs w:val="28"/>
        </w:rPr>
        <w:lastRenderedPageBreak/>
        <w:t>錄。如有漏辦、偽造、變造、毀損或作不實之登錄等情事，各機關應查明責任，按其情節輕重，依法懲處或移送檢察機關偵辦。人事資料管理績效優良者，得依有關規定覈實予以獎勵。</w:t>
      </w:r>
    </w:p>
    <w:p w14:paraId="279F7262" w14:textId="77777777" w:rsidR="000F5978" w:rsidRPr="00DA595E" w:rsidRDefault="00434439" w:rsidP="003519DE">
      <w:pPr>
        <w:pStyle w:val="-0"/>
        <w:spacing w:line="460" w:lineRule="exact"/>
        <w:ind w:leftChars="265" w:left="848" w:firstLineChars="203" w:firstLine="568"/>
        <w:rPr>
          <w:rFonts w:ascii="標楷體" w:eastAsia="標楷體" w:hAnsi="標楷體"/>
          <w:sz w:val="28"/>
          <w:szCs w:val="28"/>
        </w:rPr>
      </w:pPr>
      <w:r w:rsidRPr="00DA595E">
        <w:rPr>
          <w:rFonts w:ascii="標楷體" w:eastAsia="標楷體" w:hAnsi="標楷體" w:hint="eastAsia"/>
          <w:sz w:val="28"/>
          <w:szCs w:val="28"/>
        </w:rPr>
        <w:t>各機關人事資料應指派專人管理，並依公務人員交代條例之規定列入交代。</w:t>
      </w:r>
    </w:p>
    <w:p w14:paraId="2AF3D1F3" w14:textId="77777777" w:rsidR="000F5978" w:rsidRPr="00DA595E" w:rsidRDefault="000F5978" w:rsidP="003519DE">
      <w:pPr>
        <w:pStyle w:val="a4"/>
        <w:spacing w:line="460" w:lineRule="exact"/>
        <w:ind w:left="848" w:hangingChars="303" w:hanging="848"/>
        <w:rPr>
          <w:rFonts w:ascii="標楷體" w:eastAsia="標楷體" w:hAnsi="標楷體"/>
          <w:sz w:val="28"/>
          <w:szCs w:val="28"/>
        </w:rPr>
      </w:pPr>
      <w:r w:rsidRPr="00DA595E">
        <w:rPr>
          <w:rFonts w:ascii="標楷體" w:eastAsia="標楷體" w:hAnsi="標楷體" w:hint="eastAsia"/>
          <w:sz w:val="28"/>
          <w:szCs w:val="28"/>
        </w:rPr>
        <w:t xml:space="preserve">第十條　　</w:t>
      </w:r>
      <w:r w:rsidR="00434439" w:rsidRPr="00DA595E">
        <w:rPr>
          <w:rFonts w:ascii="標楷體" w:eastAsia="標楷體" w:hAnsi="標楷體" w:hint="eastAsia"/>
          <w:sz w:val="28"/>
          <w:szCs w:val="28"/>
        </w:rPr>
        <w:t>各機關應確實定期盤點人事資料檔案，並據以進行風險評估及管理。</w:t>
      </w:r>
    </w:p>
    <w:p w14:paraId="66CA2187"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 xml:space="preserve">第十一條　　</w:t>
      </w:r>
      <w:r w:rsidR="000B1737" w:rsidRPr="00DA595E">
        <w:rPr>
          <w:rFonts w:ascii="標楷體" w:eastAsia="標楷體" w:hAnsi="標楷體" w:hint="eastAsia"/>
          <w:sz w:val="28"/>
          <w:szCs w:val="28"/>
        </w:rPr>
        <w:t>各機關應建立有效規範人事資料之安全管理作業，防止人事資料被竊取、竄改、毀損、滅失或洩漏。</w:t>
      </w:r>
    </w:p>
    <w:p w14:paraId="73753878"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二</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各機關應就處理人事資料、執行人事資料保護與管理制度所產生之相關使用紀錄、軌跡資料、證據等，建立管理與維護機制。</w:t>
      </w:r>
    </w:p>
    <w:p w14:paraId="73043A2B"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三</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各機關應訂定人事資料被竊取、竄改、毀損、滅失、洩漏等個資事故發生時之緊急事故應變處理程序。</w:t>
      </w:r>
    </w:p>
    <w:p w14:paraId="04387717" w14:textId="77777777" w:rsidR="00434439" w:rsidRPr="00DA595E" w:rsidRDefault="00434439"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0B1737" w:rsidRPr="00DA595E">
        <w:rPr>
          <w:rFonts w:ascii="標楷體" w:eastAsia="標楷體" w:hAnsi="標楷體" w:hint="eastAsia"/>
          <w:sz w:val="28"/>
          <w:szCs w:val="28"/>
        </w:rPr>
        <w:t>四</w:t>
      </w:r>
      <w:r w:rsidRPr="00DA595E">
        <w:rPr>
          <w:rFonts w:ascii="標楷體" w:eastAsia="標楷體" w:hAnsi="標楷體" w:hint="eastAsia"/>
          <w:sz w:val="28"/>
          <w:szCs w:val="28"/>
        </w:rPr>
        <w:t xml:space="preserve">條　　</w:t>
      </w:r>
      <w:r w:rsidR="000B1737" w:rsidRPr="00DA595E">
        <w:rPr>
          <w:rFonts w:ascii="標楷體" w:eastAsia="標楷體" w:hAnsi="標楷體" w:hint="eastAsia"/>
          <w:sz w:val="28"/>
          <w:szCs w:val="28"/>
        </w:rPr>
        <w:t>各機關應有效推行人事資料保護與管理制度之各項認知宣導，並對於所有同仁，依據不同之需求以及權責分工，進行不同程度之教育訓練。</w:t>
      </w:r>
    </w:p>
    <w:p w14:paraId="053D5D63" w14:textId="77777777" w:rsidR="00CC4BC5" w:rsidRPr="00DA595E" w:rsidRDefault="000F5978" w:rsidP="003519DE">
      <w:pPr>
        <w:pStyle w:val="a4"/>
        <w:spacing w:line="460" w:lineRule="exact"/>
        <w:ind w:left="1134" w:hangingChars="405" w:hanging="1134"/>
        <w:rPr>
          <w:rFonts w:ascii="標楷體" w:eastAsia="標楷體" w:hAnsi="標楷體"/>
          <w:sz w:val="28"/>
          <w:szCs w:val="28"/>
        </w:rPr>
      </w:pPr>
      <w:r w:rsidRPr="00DA595E">
        <w:rPr>
          <w:rFonts w:ascii="標楷體" w:eastAsia="標楷體" w:hAnsi="標楷體" w:hint="eastAsia"/>
          <w:sz w:val="28"/>
          <w:szCs w:val="28"/>
        </w:rPr>
        <w:t>第十</w:t>
      </w:r>
      <w:r w:rsidR="00434439" w:rsidRPr="00DA595E">
        <w:rPr>
          <w:rFonts w:ascii="標楷體" w:eastAsia="標楷體" w:hAnsi="標楷體" w:hint="eastAsia"/>
          <w:sz w:val="28"/>
          <w:szCs w:val="28"/>
        </w:rPr>
        <w:t>五</w:t>
      </w:r>
      <w:r w:rsidRPr="00DA595E">
        <w:rPr>
          <w:rFonts w:ascii="標楷體" w:eastAsia="標楷體" w:hAnsi="標楷體" w:hint="eastAsia"/>
          <w:sz w:val="28"/>
          <w:szCs w:val="28"/>
        </w:rPr>
        <w:t xml:space="preserve">條　　</w:t>
      </w:r>
      <w:r w:rsidR="00434439" w:rsidRPr="00DA595E">
        <w:rPr>
          <w:rFonts w:ascii="標楷體" w:eastAsia="標楷體" w:hAnsi="標楷體" w:hint="eastAsia"/>
          <w:sz w:val="28"/>
          <w:szCs w:val="28"/>
        </w:rPr>
        <w:t>本規則自發布日施行。</w:t>
      </w:r>
    </w:p>
    <w:sectPr w:rsidR="00CC4BC5" w:rsidRPr="00DA595E" w:rsidSect="00024FA3">
      <w:headerReference w:type="even" r:id="rId7"/>
      <w:footerReference w:type="default" r:id="rId8"/>
      <w:pgSz w:w="11906" w:h="16838"/>
      <w:pgMar w:top="1985" w:right="1418" w:bottom="1418" w:left="141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F89F4" w14:textId="77777777" w:rsidR="009A3F8C" w:rsidRDefault="009A3F8C" w:rsidP="00E65729">
      <w:pPr>
        <w:spacing w:line="240" w:lineRule="auto"/>
      </w:pPr>
      <w:r>
        <w:separator/>
      </w:r>
    </w:p>
  </w:endnote>
  <w:endnote w:type="continuationSeparator" w:id="0">
    <w:p w14:paraId="68819CEC" w14:textId="77777777" w:rsidR="009A3F8C" w:rsidRDefault="009A3F8C" w:rsidP="00E65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altName w:val="微軟正黑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標楷體">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268901"/>
      <w:docPartObj>
        <w:docPartGallery w:val="Page Numbers (Bottom of Page)"/>
        <w:docPartUnique/>
      </w:docPartObj>
    </w:sdtPr>
    <w:sdtEndPr/>
    <w:sdtContent>
      <w:p w14:paraId="0F672C6D" w14:textId="5F1E5127" w:rsidR="005A79DE" w:rsidRDefault="005A79DE">
        <w:pPr>
          <w:pStyle w:val="ab"/>
          <w:jc w:val="center"/>
        </w:pPr>
        <w:r>
          <w:fldChar w:fldCharType="begin"/>
        </w:r>
        <w:r>
          <w:instrText>PAGE   \* MERGEFORMAT</w:instrText>
        </w:r>
        <w:r>
          <w:fldChar w:fldCharType="separate"/>
        </w:r>
        <w:r w:rsidR="00E0327A" w:rsidRPr="00E0327A">
          <w:rPr>
            <w:noProof/>
            <w:lang w:val="zh-TW"/>
          </w:rPr>
          <w:t>1</w:t>
        </w:r>
        <w:r>
          <w:fldChar w:fldCharType="end"/>
        </w:r>
      </w:p>
    </w:sdtContent>
  </w:sdt>
  <w:p w14:paraId="421207B6" w14:textId="77777777" w:rsidR="00E65729" w:rsidRDefault="00E6572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9EE3" w14:textId="77777777" w:rsidR="009A3F8C" w:rsidRDefault="009A3F8C" w:rsidP="00E65729">
      <w:pPr>
        <w:spacing w:line="240" w:lineRule="auto"/>
      </w:pPr>
      <w:r>
        <w:separator/>
      </w:r>
    </w:p>
  </w:footnote>
  <w:footnote w:type="continuationSeparator" w:id="0">
    <w:p w14:paraId="0B844368" w14:textId="77777777" w:rsidR="009A3F8C" w:rsidRDefault="009A3F8C" w:rsidP="00E657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168D" w14:textId="77777777" w:rsidR="00BB1AA5" w:rsidRDefault="00BB1AA5" w:rsidP="00BB1AA5">
    <w:pPr>
      <w:tabs>
        <w:tab w:val="decimal" w:leader="middleDot" w:pos="6090"/>
      </w:tabs>
      <w:spacing w:line="400" w:lineRule="exact"/>
      <w:jc w:val="both"/>
      <w:rPr>
        <w:rFonts w:eastAsia="標楷體"/>
        <w:sz w:val="18"/>
        <w:szCs w:val="18"/>
      </w:rPr>
    </w:pPr>
    <w:r>
      <w:rPr>
        <w:rFonts w:eastAsia="標楷體" w:hint="eastAsia"/>
        <w:sz w:val="18"/>
        <w:szCs w:val="18"/>
      </w:rPr>
      <w:t>各機關人事資料管理規則</w:t>
    </w:r>
  </w:p>
  <w:p w14:paraId="588506B3" w14:textId="77777777" w:rsidR="00E65729" w:rsidRPr="00BB1AA5" w:rsidRDefault="00E657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06E2D"/>
    <w:multiLevelType w:val="hybridMultilevel"/>
    <w:tmpl w:val="3DF66D2C"/>
    <w:lvl w:ilvl="0" w:tplc="7D36DE4A">
      <w:start w:val="1"/>
      <w:numFmt w:val="taiwaneseCountingThousand"/>
      <w:suff w:val="nothing"/>
      <w:lvlText w:val="第%1條"/>
      <w:lvlJc w:val="left"/>
      <w:pPr>
        <w:ind w:left="1410" w:hanging="1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04"/>
    <w:rsid w:val="00024FA3"/>
    <w:rsid w:val="00036312"/>
    <w:rsid w:val="00056945"/>
    <w:rsid w:val="00060371"/>
    <w:rsid w:val="00070B63"/>
    <w:rsid w:val="000B1737"/>
    <w:rsid w:val="000F5978"/>
    <w:rsid w:val="001355ED"/>
    <w:rsid w:val="00144447"/>
    <w:rsid w:val="00150F16"/>
    <w:rsid w:val="001618AE"/>
    <w:rsid w:val="0016292B"/>
    <w:rsid w:val="001745B9"/>
    <w:rsid w:val="001A2C59"/>
    <w:rsid w:val="001E692C"/>
    <w:rsid w:val="002238E0"/>
    <w:rsid w:val="00252911"/>
    <w:rsid w:val="00260371"/>
    <w:rsid w:val="00281FAE"/>
    <w:rsid w:val="002A3699"/>
    <w:rsid w:val="002F5A9A"/>
    <w:rsid w:val="00301EA9"/>
    <w:rsid w:val="003065FA"/>
    <w:rsid w:val="003519DE"/>
    <w:rsid w:val="00357E63"/>
    <w:rsid w:val="003B12AB"/>
    <w:rsid w:val="003F5072"/>
    <w:rsid w:val="003F6A4B"/>
    <w:rsid w:val="00420EB2"/>
    <w:rsid w:val="00434439"/>
    <w:rsid w:val="004733DF"/>
    <w:rsid w:val="004A5563"/>
    <w:rsid w:val="004C2EE6"/>
    <w:rsid w:val="004D37BF"/>
    <w:rsid w:val="00521ABB"/>
    <w:rsid w:val="005234B7"/>
    <w:rsid w:val="005319B0"/>
    <w:rsid w:val="00567C18"/>
    <w:rsid w:val="00571DB0"/>
    <w:rsid w:val="005A79DE"/>
    <w:rsid w:val="00635B14"/>
    <w:rsid w:val="006546C7"/>
    <w:rsid w:val="0066640D"/>
    <w:rsid w:val="006F54AF"/>
    <w:rsid w:val="00711E3A"/>
    <w:rsid w:val="007408DB"/>
    <w:rsid w:val="00776BC8"/>
    <w:rsid w:val="007B21CB"/>
    <w:rsid w:val="007D4ED8"/>
    <w:rsid w:val="00800555"/>
    <w:rsid w:val="0087499A"/>
    <w:rsid w:val="008812C8"/>
    <w:rsid w:val="008A437B"/>
    <w:rsid w:val="008C490F"/>
    <w:rsid w:val="008C7A7A"/>
    <w:rsid w:val="008C7CA2"/>
    <w:rsid w:val="008F7256"/>
    <w:rsid w:val="008F7693"/>
    <w:rsid w:val="00914737"/>
    <w:rsid w:val="0094727E"/>
    <w:rsid w:val="0097209B"/>
    <w:rsid w:val="00981EFA"/>
    <w:rsid w:val="00982A93"/>
    <w:rsid w:val="009A3F8C"/>
    <w:rsid w:val="009E5E1D"/>
    <w:rsid w:val="00A2223B"/>
    <w:rsid w:val="00A36C95"/>
    <w:rsid w:val="00A706DC"/>
    <w:rsid w:val="00B326C5"/>
    <w:rsid w:val="00B33153"/>
    <w:rsid w:val="00B57898"/>
    <w:rsid w:val="00BA50AD"/>
    <w:rsid w:val="00BB1AA5"/>
    <w:rsid w:val="00BC5714"/>
    <w:rsid w:val="00BD78D2"/>
    <w:rsid w:val="00C521A0"/>
    <w:rsid w:val="00C52F8B"/>
    <w:rsid w:val="00C81566"/>
    <w:rsid w:val="00C870BF"/>
    <w:rsid w:val="00CB0C80"/>
    <w:rsid w:val="00CC4BC5"/>
    <w:rsid w:val="00CE1F32"/>
    <w:rsid w:val="00D618C9"/>
    <w:rsid w:val="00DA595E"/>
    <w:rsid w:val="00DD2706"/>
    <w:rsid w:val="00DF6872"/>
    <w:rsid w:val="00E0327A"/>
    <w:rsid w:val="00E43F7E"/>
    <w:rsid w:val="00E56417"/>
    <w:rsid w:val="00E65729"/>
    <w:rsid w:val="00ED5DBC"/>
    <w:rsid w:val="00F219F5"/>
    <w:rsid w:val="00F83C36"/>
    <w:rsid w:val="00FA0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7865"/>
  <w15:docId w15:val="{CB3CF5E8-F6F8-42F7-8C71-8E5655F7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978"/>
    <w:pPr>
      <w:widowControl w:val="0"/>
      <w:spacing w:line="264" w:lineRule="auto"/>
    </w:pPr>
    <w:rPr>
      <w:rFonts w:ascii="Times New Roman" w:eastAsia="新細明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第  一  條 字元 字元"/>
    <w:link w:val="a4"/>
    <w:locked/>
    <w:rsid w:val="000F5978"/>
    <w:rPr>
      <w:sz w:val="32"/>
      <w:szCs w:val="24"/>
    </w:rPr>
  </w:style>
  <w:style w:type="paragraph" w:customStyle="1" w:styleId="a4">
    <w:name w:val="第  一  條"/>
    <w:basedOn w:val="a"/>
    <w:link w:val="a3"/>
    <w:rsid w:val="000F5978"/>
    <w:pPr>
      <w:ind w:left="1600" w:hangingChars="500" w:hanging="1600"/>
      <w:jc w:val="both"/>
    </w:pPr>
    <w:rPr>
      <w:rFonts w:asciiTheme="minorHAnsi" w:eastAsiaTheme="minorEastAsia" w:hAnsiTheme="minorHAnsi" w:cstheme="minorBidi"/>
    </w:rPr>
  </w:style>
  <w:style w:type="character" w:customStyle="1" w:styleId="a5">
    <w:name w:val="第  一  條 一、 字元"/>
    <w:basedOn w:val="a3"/>
    <w:link w:val="a6"/>
    <w:locked/>
    <w:rsid w:val="000F5978"/>
    <w:rPr>
      <w:sz w:val="32"/>
      <w:szCs w:val="24"/>
    </w:rPr>
  </w:style>
  <w:style w:type="paragraph" w:customStyle="1" w:styleId="a6">
    <w:name w:val="第  一  條 一、"/>
    <w:basedOn w:val="a4"/>
    <w:link w:val="a5"/>
    <w:rsid w:val="000F5978"/>
    <w:pPr>
      <w:ind w:leftChars="700" w:left="2560" w:hangingChars="100" w:hanging="320"/>
    </w:pPr>
  </w:style>
  <w:style w:type="character" w:customStyle="1" w:styleId="-">
    <w:name w:val="第  一  條-內文 字元"/>
    <w:link w:val="-0"/>
    <w:locked/>
    <w:rsid w:val="000F5978"/>
    <w:rPr>
      <w:rFonts w:ascii="新細明體" w:eastAsia="新細明體" w:hAnsi="Courier New" w:cs="Courier New"/>
      <w:sz w:val="32"/>
    </w:rPr>
  </w:style>
  <w:style w:type="paragraph" w:customStyle="1" w:styleId="-0">
    <w:name w:val="第  一  條-內文"/>
    <w:basedOn w:val="a"/>
    <w:link w:val="-"/>
    <w:rsid w:val="000F5978"/>
    <w:pPr>
      <w:ind w:leftChars="500" w:left="500" w:firstLineChars="200" w:firstLine="200"/>
      <w:jc w:val="both"/>
    </w:pPr>
    <w:rPr>
      <w:rFonts w:ascii="新細明體" w:hAnsi="Courier New" w:cs="Courier New"/>
      <w:szCs w:val="22"/>
    </w:rPr>
  </w:style>
  <w:style w:type="paragraph" w:customStyle="1" w:styleId="a7">
    <w:name w:val="第  一  條（一）"/>
    <w:basedOn w:val="a6"/>
    <w:rsid w:val="000F5978"/>
    <w:pPr>
      <w:ind w:leftChars="800" w:left="900" w:hanging="100"/>
    </w:pPr>
  </w:style>
  <w:style w:type="paragraph" w:customStyle="1" w:styleId="1">
    <w:name w:val="第  一  條（一）1."/>
    <w:basedOn w:val="a7"/>
    <w:rsid w:val="000F5978"/>
    <w:pPr>
      <w:ind w:leftChars="900" w:left="980" w:hangingChars="80" w:hanging="80"/>
    </w:pPr>
  </w:style>
  <w:style w:type="paragraph" w:customStyle="1" w:styleId="a8">
    <w:name w:val="＊文號"/>
    <w:basedOn w:val="a"/>
    <w:rsid w:val="000F5978"/>
    <w:pPr>
      <w:adjustRightInd w:val="0"/>
      <w:snapToGrid w:val="0"/>
      <w:spacing w:before="20" w:after="20" w:line="240" w:lineRule="auto"/>
      <w:ind w:leftChars="1400" w:left="1500" w:hangingChars="100" w:hanging="100"/>
      <w:jc w:val="both"/>
    </w:pPr>
    <w:rPr>
      <w:rFonts w:eastAsia="華康中明體"/>
      <w:color w:val="000000"/>
      <w:kern w:val="22"/>
      <w:sz w:val="15"/>
      <w:szCs w:val="15"/>
    </w:rPr>
  </w:style>
  <w:style w:type="paragraph" w:styleId="a9">
    <w:name w:val="header"/>
    <w:basedOn w:val="a"/>
    <w:link w:val="aa"/>
    <w:uiPriority w:val="99"/>
    <w:unhideWhenUsed/>
    <w:rsid w:val="00E65729"/>
    <w:pPr>
      <w:tabs>
        <w:tab w:val="center" w:pos="4153"/>
        <w:tab w:val="right" w:pos="8306"/>
      </w:tabs>
      <w:snapToGrid w:val="0"/>
    </w:pPr>
    <w:rPr>
      <w:sz w:val="20"/>
      <w:szCs w:val="20"/>
    </w:rPr>
  </w:style>
  <w:style w:type="character" w:customStyle="1" w:styleId="aa">
    <w:name w:val="頁首 字元"/>
    <w:basedOn w:val="a0"/>
    <w:link w:val="a9"/>
    <w:uiPriority w:val="99"/>
    <w:rsid w:val="00E65729"/>
    <w:rPr>
      <w:rFonts w:ascii="Times New Roman" w:eastAsia="新細明體" w:hAnsi="Times New Roman" w:cs="Times New Roman"/>
      <w:sz w:val="20"/>
      <w:szCs w:val="20"/>
    </w:rPr>
  </w:style>
  <w:style w:type="paragraph" w:styleId="ab">
    <w:name w:val="footer"/>
    <w:basedOn w:val="a"/>
    <w:link w:val="ac"/>
    <w:uiPriority w:val="99"/>
    <w:unhideWhenUsed/>
    <w:rsid w:val="00E65729"/>
    <w:pPr>
      <w:tabs>
        <w:tab w:val="center" w:pos="4153"/>
        <w:tab w:val="right" w:pos="8306"/>
      </w:tabs>
      <w:snapToGrid w:val="0"/>
    </w:pPr>
    <w:rPr>
      <w:sz w:val="20"/>
      <w:szCs w:val="20"/>
    </w:rPr>
  </w:style>
  <w:style w:type="character" w:customStyle="1" w:styleId="ac">
    <w:name w:val="頁尾 字元"/>
    <w:basedOn w:val="a0"/>
    <w:link w:val="ab"/>
    <w:uiPriority w:val="99"/>
    <w:rsid w:val="00E65729"/>
    <w:rPr>
      <w:rFonts w:ascii="Times New Roman" w:eastAsia="新細明體" w:hAnsi="Times New Roman" w:cs="Times New Roman"/>
      <w:sz w:val="20"/>
      <w:szCs w:val="20"/>
    </w:rPr>
  </w:style>
  <w:style w:type="paragraph" w:styleId="ad">
    <w:name w:val="List Paragraph"/>
    <w:basedOn w:val="a"/>
    <w:uiPriority w:val="34"/>
    <w:qFormat/>
    <w:rsid w:val="003065FA"/>
    <w:pPr>
      <w:spacing w:line="240" w:lineRule="auto"/>
      <w:ind w:leftChars="200" w:left="48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9675">
      <w:bodyDiv w:val="1"/>
      <w:marLeft w:val="0"/>
      <w:marRight w:val="0"/>
      <w:marTop w:val="0"/>
      <w:marBottom w:val="0"/>
      <w:divBdr>
        <w:top w:val="none" w:sz="0" w:space="0" w:color="auto"/>
        <w:left w:val="none" w:sz="0" w:space="0" w:color="auto"/>
        <w:bottom w:val="none" w:sz="0" w:space="0" w:color="auto"/>
        <w:right w:val="none" w:sz="0" w:space="0" w:color="auto"/>
      </w:divBdr>
    </w:div>
    <w:div w:id="1082262750">
      <w:bodyDiv w:val="1"/>
      <w:marLeft w:val="0"/>
      <w:marRight w:val="0"/>
      <w:marTop w:val="0"/>
      <w:marBottom w:val="0"/>
      <w:divBdr>
        <w:top w:val="none" w:sz="0" w:space="0" w:color="auto"/>
        <w:left w:val="none" w:sz="0" w:space="0" w:color="auto"/>
        <w:bottom w:val="none" w:sz="0" w:space="0" w:color="auto"/>
        <w:right w:val="none" w:sz="0" w:space="0" w:color="auto"/>
      </w:divBdr>
    </w:div>
    <w:div w:id="1961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1369</Characters>
  <Application>Microsoft Office Word</Application>
  <DocSecurity>0</DocSecurity>
  <Lines>11</Lines>
  <Paragraphs>3</Paragraphs>
  <ScaleCrop>false</ScaleCrop>
  <Company>MOCS</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無中線</dc:creator>
  <cp:keywords/>
  <dc:description/>
  <cp:lastModifiedBy>user</cp:lastModifiedBy>
  <cp:revision>2</cp:revision>
  <cp:lastPrinted>2023-11-01T01:11:00Z</cp:lastPrinted>
  <dcterms:created xsi:type="dcterms:W3CDTF">2023-12-01T06:01:00Z</dcterms:created>
  <dcterms:modified xsi:type="dcterms:W3CDTF">2023-12-01T06:01:00Z</dcterms:modified>
</cp:coreProperties>
</file>