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bookmarkStart w:id="0" w:name="_GoBack"/>
            <w:r w:rsidRPr="0082626A">
              <w:rPr>
                <w:rFonts w:ascii="標楷體" w:eastAsia="標楷體" w:hAnsi="標楷體" w:hint="eastAsia"/>
                <w:b/>
                <w:bCs/>
                <w:sz w:val="36"/>
                <w:szCs w:val="32"/>
              </w:rPr>
              <w:t>桃園市政府及所屬各機關學校公務人員獎懲案件處理要點修正對照表</w:t>
            </w:r>
            <w:bookmarkEnd w:id="0"/>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r w:rsidRPr="0013144E">
              <w:rPr>
                <w:rFonts w:ascii="標楷體" w:eastAsia="標楷體" w:hAnsi="標楷體" w:hint="eastAsia"/>
                <w:sz w:val="28"/>
              </w:rPr>
              <w:t>茲審酌本要點除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案件，爰刪除現行規定「平時」二字，並酌修文字。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日公保字第</w:t>
            </w:r>
            <w:r w:rsidR="00066879" w:rsidRPr="0013144E">
              <w:rPr>
                <w:rFonts w:ascii="標楷體" w:eastAsia="標楷體" w:hAnsi="標楷體" w:hint="eastAsia"/>
                <w:sz w:val="28"/>
              </w:rPr>
              <w:t>一○九一○六○三○二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注意救濟教示內容，</w:t>
            </w:r>
            <w:r w:rsidR="00FD27BB" w:rsidRPr="0013144E">
              <w:rPr>
                <w:rFonts w:ascii="標楷體" w:eastAsia="標楷體" w:hAnsi="標楷體" w:hint="eastAsia"/>
                <w:sz w:val="28"/>
                <w:szCs w:val="28"/>
              </w:rPr>
              <w:t>爰酌修文字。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FD27BB"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(四)獎懲案件應於事實發生或績效評定後三個月內辦理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(七)同一案件，涉及上級機關核辦權責之人員，應俟上級機關核定發布後，再由權責機關依規定辦理。但經上級機關核准之實施(活動)計畫已明定敘獎對象及額度且不涉及其他機關者，不在此限。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(四)獎懲案件應於事實發生或績效評定後三個月內辦理，</w:t>
            </w:r>
            <w:r w:rsidRPr="00193B0A">
              <w:rPr>
                <w:rFonts w:ascii="標楷體" w:eastAsia="標楷體" w:hAnsi="標楷體" w:hint="eastAsia"/>
                <w:sz w:val="28"/>
                <w:szCs w:val="28"/>
              </w:rPr>
              <w:t>如逾期過久應先詳審其有無正當理由，再決定應否辦理。凡逾第二年度辦理者，如無正當理由，應一律不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(七)同一案件，涉及上級機關核辦權責之人員，應俟上級機關核定發布後，再由權責機關依規定辦理。但經上級機關核准之實施(活動)計畫已明定敘獎對象及額度且不涉及其他機關者，不在此限。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審酌獎懲案件現行規定應於事實發生或績效評定後三個月內辦理，業符合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凡逾第二年度辦理規定</w:t>
            </w:r>
            <w:r w:rsidR="003F0243" w:rsidRPr="0013144E">
              <w:rPr>
                <w:rFonts w:ascii="標楷體" w:eastAsia="標楷體" w:hAnsi="標楷體" w:hint="eastAsia"/>
                <w:sz w:val="28"/>
              </w:rPr>
              <w:t>，並酌修逾期案件處理方式，以符實務彈性運作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，得由其主管之一級機關授權自行辦理。但記過以上之懲處案件仍應層報其主管之一級機關依規定辦理。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r w:rsidRPr="0013144E">
              <w:rPr>
                <w:rFonts w:ascii="標楷體" w:eastAsia="標楷體" w:hAnsi="標楷體" w:cs="Arial" w:hint="eastAsia"/>
                <w:sz w:val="28"/>
                <w:szCs w:val="28"/>
              </w:rPr>
              <w:t>本府得視需要成立獎懲案件審議小組，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之一級機關授權自行辦理。但記過以上之懲處案件仍應層報其主管之一級機關依規定辦理。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r w:rsidRPr="0013144E">
              <w:rPr>
                <w:rFonts w:ascii="標楷體" w:eastAsia="標楷體" w:hAnsi="標楷體" w:cs="Arial" w:hint="eastAsia"/>
                <w:sz w:val="28"/>
                <w:szCs w:val="28"/>
              </w:rPr>
              <w:t>本府得視需要成立獎懲案件審議小組，由秘書長或指定人員擔任召集人，副秘書長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t>一、考試院基於尊重各主管機關對所屬公務人員之獎懲權責，並課以主管機關主動審查之責，爰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表二，一次記二大功(過)相關規定。第一項第一款第四目考量重大獎懲案件應包括一次記二大功(過)案件，爰酌修第一項第二款第二目，為統一體例格式，酌修第三款文字。又考量警察局警正以下人員一次記二大功、二大過案件屬第一項第一款第四目辦理範圍，避免重複規定，爰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r w:rsidRPr="0013144E">
              <w:rPr>
                <w:rFonts w:ascii="標楷體" w:eastAsia="標楷體" w:hAnsi="標楷體" w:hint="eastAsia"/>
                <w:sz w:val="28"/>
                <w:szCs w:val="28"/>
              </w:rPr>
              <w:t>實務上府本部人員之平時獎懲案件均應報本府核辦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、為符合獎懲案件審議小組實務彈性運作需求，爰增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(一)同一獎勵案件涉不同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統籌辦理，並檢附同類案件前次敘獎核准簽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1" w:name="_Hlk102036101"/>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bookmarkEnd w:id="1"/>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2" w:name="_Hlk102036114"/>
            <w:r w:rsidRPr="0013144E">
              <w:rPr>
                <w:rFonts w:ascii="標楷體" w:eastAsia="標楷體" w:hAnsi="標楷體" w:hint="eastAsia"/>
                <w:sz w:val="28"/>
                <w:szCs w:val="28"/>
              </w:rPr>
              <w:t>參加府外機關一般作業或演習無具體貢獻，而有關機關依例函請酌予獎勵者。</w:t>
            </w:r>
          </w:p>
          <w:bookmarkEnd w:id="2"/>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3" w:name="_Hlk102036127"/>
            <w:r w:rsidRPr="0013144E">
              <w:rPr>
                <w:rFonts w:ascii="標楷體" w:eastAsia="標楷體" w:hAnsi="標楷體" w:hint="eastAsia"/>
                <w:sz w:val="28"/>
                <w:szCs w:val="28"/>
              </w:rPr>
              <w:t>辦理臨時性、支援性或季節性工作，無特殊績效者。</w:t>
            </w:r>
          </w:p>
          <w:bookmarkEnd w:id="3"/>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4" w:name="_Hlk102036140"/>
            <w:r w:rsidRPr="0013144E">
              <w:rPr>
                <w:rFonts w:ascii="標楷體" w:eastAsia="標楷體" w:hAnsi="標楷體" w:hint="eastAsia"/>
                <w:sz w:val="28"/>
                <w:szCs w:val="28"/>
              </w:rPr>
              <w:t>辦理權責內分階段實施之業務，具有連續性、相關性之各階段工作者。</w:t>
            </w:r>
            <w:bookmarkEnd w:id="4"/>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5" w:name="_Hlk102036258"/>
            <w:r w:rsidRPr="0013144E">
              <w:rPr>
                <w:rFonts w:ascii="標楷體" w:eastAsia="標楷體" w:hAnsi="標楷體" w:hint="eastAsia"/>
                <w:sz w:val="28"/>
                <w:szCs w:val="28"/>
              </w:rPr>
              <w:t>辦理或賡續辦理前因疏失、錯誤或延宕而稽延之案件者。</w:t>
            </w:r>
            <w:bookmarkEnd w:id="5"/>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6" w:name="_Hlk102036269"/>
            <w:r w:rsidRPr="0013144E">
              <w:rPr>
                <w:rFonts w:ascii="標楷體" w:eastAsia="標楷體" w:hAnsi="標楷體" w:hint="eastAsia"/>
                <w:sz w:val="28"/>
                <w:szCs w:val="28"/>
              </w:rPr>
              <w:t>其他權責內應處理之例行性或經常性事項無特殊成效或具體貢獻者。</w:t>
            </w:r>
            <w:bookmarkEnd w:id="6"/>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(一)同一獎勵案件涉不同機關時，應由主辦機關統籌辦理，並檢附同類案件前次敘獎核准簽呈（首次辦理者免附），經簽會本府人事處並陳請市長核准後，通知各該機關依獎懲程序辦理。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參加府外機關一般作業或演習無具體貢獻，而有關機關依例函請酌予獎勵者。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辦理或賡續辦理前因疏失、錯誤或延宕而稽延之案件者。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r w:rsidR="001F2EEB" w:rsidRPr="0013144E">
              <w:rPr>
                <w:rFonts w:ascii="標楷體" w:eastAsia="標楷體" w:hAnsi="標楷體" w:hint="eastAsia"/>
                <w:sz w:val="28"/>
                <w:szCs w:val="28"/>
              </w:rPr>
              <w:t>一級機關及其所屬機關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r w:rsidRPr="0013144E">
              <w:rPr>
                <w:rFonts w:ascii="標楷體" w:eastAsia="標楷體" w:hAnsi="標楷體" w:hint="eastAsia"/>
                <w:sz w:val="28"/>
                <w:szCs w:val="28"/>
              </w:rPr>
              <w:t>爰</w:t>
            </w:r>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，爰刪除第三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六、</w:t>
            </w:r>
            <w:bookmarkStart w:id="7" w:name="_Hlk102036282"/>
            <w:r w:rsidRPr="0013144E">
              <w:rPr>
                <w:rFonts w:ascii="標楷體" w:eastAsia="標楷體" w:hAnsi="標楷體" w:hint="eastAsia"/>
                <w:sz w:val="28"/>
                <w:szCs w:val="28"/>
              </w:rPr>
              <w:t>懲處案件作業注意事項如下：</w:t>
            </w:r>
            <w:bookmarkEnd w:id="7"/>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w:t>
            </w:r>
            <w:bookmarkStart w:id="8"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8"/>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9"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bookmarkEnd w:id="9"/>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bookmarkStart w:id="10" w:name="_Hlk102036325"/>
            <w:r w:rsidRPr="0013144E">
              <w:rPr>
                <w:rFonts w:ascii="標楷體" w:eastAsia="標楷體" w:hAnsi="標楷體" w:hint="eastAsia"/>
                <w:sz w:val="28"/>
                <w:szCs w:val="28"/>
              </w:rPr>
              <w:t>經檢察官為不起訴或緩起訴處分確定者。</w:t>
            </w:r>
            <w:bookmarkEnd w:id="10"/>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通報本府；如係簡任第十二職等（含跨列）或相當簡任第十二職等以上人員，由本府另行通報行政院人事行政總處。本款案件，本府得即時追究其相關人員行政責任。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相當簡任第十二職等以上人員，由本府另行通報行政院人事行政總處。本款案件，本府得即時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規定應於事發二十四小時內通報本府，爰新增通報表格附表四並酌修文字。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90C8" w14:textId="77777777" w:rsidR="003A6EE8" w:rsidRDefault="003A6EE8" w:rsidP="00E12095">
      <w:r>
        <w:separator/>
      </w:r>
    </w:p>
  </w:endnote>
  <w:endnote w:type="continuationSeparator" w:id="0">
    <w:p w14:paraId="2F5219D5" w14:textId="77777777" w:rsidR="003A6EE8" w:rsidRDefault="003A6EE8"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DE31" w14:textId="77777777" w:rsidR="003A6EE8" w:rsidRDefault="003A6EE8" w:rsidP="00E12095">
      <w:r>
        <w:separator/>
      </w:r>
    </w:p>
  </w:footnote>
  <w:footnote w:type="continuationSeparator" w:id="0">
    <w:p w14:paraId="2916E49C" w14:textId="77777777" w:rsidR="003A6EE8" w:rsidRDefault="003A6EE8"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1E"/>
    <w:rsid w:val="00033B68"/>
    <w:rsid w:val="000404B2"/>
    <w:rsid w:val="0004184D"/>
    <w:rsid w:val="00056832"/>
    <w:rsid w:val="00066879"/>
    <w:rsid w:val="00074F3D"/>
    <w:rsid w:val="000B0D94"/>
    <w:rsid w:val="000B219F"/>
    <w:rsid w:val="000B7C5D"/>
    <w:rsid w:val="000C03A1"/>
    <w:rsid w:val="001029D0"/>
    <w:rsid w:val="00104B55"/>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A6EE8"/>
    <w:rsid w:val="003F0243"/>
    <w:rsid w:val="00406F38"/>
    <w:rsid w:val="00417079"/>
    <w:rsid w:val="0042123A"/>
    <w:rsid w:val="00424AD0"/>
    <w:rsid w:val="00444506"/>
    <w:rsid w:val="00455445"/>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85BC0"/>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65E91"/>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C11B-5956-44D9-A8C2-9E7FE59E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筱雯 周</cp:lastModifiedBy>
  <cp:revision>2</cp:revision>
  <cp:lastPrinted>2022-04-28T05:18:00Z</cp:lastPrinted>
  <dcterms:created xsi:type="dcterms:W3CDTF">2022-05-05T05:27:00Z</dcterms:created>
  <dcterms:modified xsi:type="dcterms:W3CDTF">2022-05-05T05:27:00Z</dcterms:modified>
</cp:coreProperties>
</file>