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07" w:rsidRPr="003C5B7C" w:rsidRDefault="00441007" w:rsidP="00441007">
      <w:pPr>
        <w:pageBreakBefore/>
        <w:spacing w:line="360" w:lineRule="auto"/>
        <w:rPr>
          <w:rFonts w:ascii="標楷體" w:eastAsia="標楷體" w:hAnsi="標楷體"/>
          <w:sz w:val="28"/>
          <w:szCs w:val="28"/>
        </w:rPr>
      </w:pPr>
      <w:r w:rsidRPr="003C5B7C">
        <w:rPr>
          <w:rFonts w:ascii="標楷體" w:eastAsia="標楷體" w:hAnsi="標楷體"/>
          <w:sz w:val="28"/>
          <w:szCs w:val="28"/>
        </w:rPr>
        <w:t>附件一：課程表及課程綱要</w:t>
      </w:r>
    </w:p>
    <w:p w:rsidR="00441007" w:rsidRPr="003C5B7C" w:rsidRDefault="00441007" w:rsidP="00441007">
      <w:pPr>
        <w:spacing w:before="180" w:after="180" w:line="360" w:lineRule="auto"/>
        <w:jc w:val="center"/>
        <w:rPr>
          <w:rFonts w:ascii="標楷體" w:eastAsia="標楷體" w:hAnsi="標楷體"/>
        </w:rPr>
      </w:pPr>
      <w:r w:rsidRPr="003C5B7C">
        <w:rPr>
          <w:rFonts w:ascii="標楷體" w:eastAsia="標楷體" w:hAnsi="標楷體"/>
          <w:b/>
          <w:sz w:val="28"/>
          <w:szCs w:val="28"/>
        </w:rPr>
        <w:t>桃園市10</w:t>
      </w:r>
      <w:r w:rsidRPr="003C5B7C">
        <w:rPr>
          <w:rFonts w:ascii="標楷體" w:eastAsia="標楷體" w:hAnsi="標楷體" w:hint="eastAsia"/>
          <w:b/>
          <w:sz w:val="28"/>
          <w:szCs w:val="28"/>
        </w:rPr>
        <w:t>8</w:t>
      </w:r>
      <w:r w:rsidRPr="003C5B7C">
        <w:rPr>
          <w:rFonts w:ascii="標楷體" w:eastAsia="標楷體" w:hAnsi="標楷體"/>
          <w:b/>
          <w:sz w:val="28"/>
          <w:szCs w:val="28"/>
        </w:rPr>
        <w:t>年高國中小校長及教師「環境教育人員認證」研習</w:t>
      </w:r>
      <w:r w:rsidR="007B4BA5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10608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3"/>
        <w:gridCol w:w="2403"/>
        <w:gridCol w:w="2404"/>
        <w:gridCol w:w="2404"/>
        <w:gridCol w:w="2404"/>
      </w:tblGrid>
      <w:tr w:rsidR="00441007" w:rsidRPr="003C5B7C" w:rsidTr="006E07CB">
        <w:trPr>
          <w:trHeight w:val="506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7/</w:t>
            </w:r>
            <w:r w:rsidRPr="003C5B7C">
              <w:rPr>
                <w:rFonts w:ascii="標楷體" w:eastAsia="標楷體" w:hAnsi="標楷體" w:hint="eastAsia"/>
                <w:b/>
                <w:w w:val="66"/>
                <w:sz w:val="28"/>
                <w:szCs w:val="28"/>
              </w:rPr>
              <w:t>2</w:t>
            </w: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(二)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7/</w:t>
            </w:r>
            <w:r w:rsidRPr="003C5B7C">
              <w:rPr>
                <w:rFonts w:ascii="標楷體" w:eastAsia="標楷體" w:hAnsi="標楷體" w:hint="eastAsia"/>
                <w:b/>
                <w:w w:val="66"/>
                <w:sz w:val="28"/>
                <w:szCs w:val="28"/>
              </w:rPr>
              <w:t>3</w:t>
            </w:r>
            <w:r w:rsidR="00AA3EC1">
              <w:rPr>
                <w:rFonts w:ascii="標楷體" w:eastAsia="標楷體" w:hAnsi="標楷體" w:hint="eastAsia"/>
                <w:b/>
                <w:w w:val="66"/>
                <w:sz w:val="28"/>
                <w:szCs w:val="28"/>
              </w:rPr>
              <w:t>(</w:t>
            </w: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三)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7/</w:t>
            </w:r>
            <w:r w:rsidRPr="003C5B7C">
              <w:rPr>
                <w:rFonts w:ascii="標楷體" w:eastAsia="標楷體" w:hAnsi="標楷體" w:hint="eastAsia"/>
                <w:b/>
                <w:w w:val="66"/>
                <w:sz w:val="28"/>
                <w:szCs w:val="28"/>
              </w:rPr>
              <w:t>4</w:t>
            </w: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(四)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7/</w:t>
            </w:r>
            <w:r w:rsidRPr="003C5B7C">
              <w:rPr>
                <w:rFonts w:ascii="標楷體" w:eastAsia="標楷體" w:hAnsi="標楷體" w:hint="eastAsia"/>
                <w:b/>
                <w:w w:val="66"/>
                <w:sz w:val="28"/>
                <w:szCs w:val="28"/>
              </w:rPr>
              <w:t>5</w:t>
            </w: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(五)</w:t>
            </w:r>
          </w:p>
        </w:tc>
      </w:tr>
      <w:tr w:rsidR="00441007" w:rsidRPr="003C5B7C" w:rsidTr="006E07CB">
        <w:trPr>
          <w:trHeight w:val="15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08：00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-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10：00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環境概論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（臺灣師範大學環教所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張子超教授）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（清華大學蘇宏仁教授）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環境變遷與防災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</w:t>
            </w:r>
            <w:r w:rsidR="004D0E13" w:rsidRPr="004D0E13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臺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北市立大學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許民陽教授）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環境教育計畫撰寫與執行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中壢國小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胡家溱</w:t>
            </w: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前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校長）</w:t>
            </w:r>
          </w:p>
        </w:tc>
      </w:tr>
      <w:tr w:rsidR="00441007" w:rsidRPr="003C5B7C" w:rsidTr="006E07CB">
        <w:trPr>
          <w:trHeight w:val="16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10：10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-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12：10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環境倫理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（臺灣師範大學環教所</w:t>
            </w:r>
          </w:p>
          <w:p w:rsidR="00441007" w:rsidRPr="005E144A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張子超教授）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環境教育教材教法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（清華大學蘇宏仁教授</w:t>
            </w:r>
            <w:r>
              <w:rPr>
                <w:rFonts w:ascii="標楷體" w:eastAsia="標楷體" w:hAnsi="標楷體"/>
                <w:w w:val="66"/>
                <w:sz w:val="28"/>
                <w:szCs w:val="28"/>
              </w:rPr>
              <w:t>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資源整合及伙伴關係建立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</w:t>
            </w:r>
            <w:r w:rsidR="004D0E13" w:rsidRPr="004D0E13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臺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北市立大學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許民陽教授）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環境教育課程設計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（臺</w:t>
            </w: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北市立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大學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徐榮崇</w:t>
            </w:r>
            <w:r w:rsidR="004D0E13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教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授）</w:t>
            </w:r>
          </w:p>
        </w:tc>
      </w:tr>
      <w:tr w:rsidR="00441007" w:rsidRPr="003C5B7C" w:rsidTr="006E07CB">
        <w:trPr>
          <w:trHeight w:val="862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12：10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-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13：10</w:t>
            </w:r>
          </w:p>
        </w:tc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</w:tr>
      <w:tr w:rsidR="00441007" w:rsidRPr="003C5B7C" w:rsidTr="006E07CB">
        <w:trPr>
          <w:trHeight w:val="158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13：10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-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15：10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15AAC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生態保育概論</w:t>
            </w:r>
          </w:p>
          <w:p w:rsidR="00315AAC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</w:t>
            </w:r>
            <w:r w:rsidRPr="00451C42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臺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北市立大學</w:t>
            </w:r>
          </w:p>
          <w:p w:rsidR="00441007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陳建志副教授</w:t>
            </w:r>
            <w:r w:rsidRPr="003C5B7C">
              <w:rPr>
                <w:rFonts w:ascii="標楷體" w:eastAsia="標楷體" w:hAnsi="標楷體" w:cs="新細明體"/>
                <w:bCs/>
                <w:kern w:val="0"/>
              </w:rPr>
              <w:t>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15AAC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環境教育法規</w:t>
            </w:r>
          </w:p>
          <w:p w:rsidR="00315AAC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（環境教育人員認證）</w:t>
            </w:r>
          </w:p>
          <w:p w:rsidR="00315AAC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（教育部資科司</w:t>
            </w:r>
          </w:p>
          <w:p w:rsidR="00441007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賀冠豪助理研究員）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資源使用與循環型社會</w:t>
            </w:r>
            <w:bookmarkStart w:id="0" w:name="_GoBack"/>
            <w:bookmarkEnd w:id="0"/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</w:t>
            </w:r>
            <w:r w:rsidR="004D0E13" w:rsidRPr="004D0E13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臺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北市立大學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許民陽教授）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環境教育推動要領與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成效評估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（臺</w:t>
            </w:r>
            <w:r w:rsidR="004D0E13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北</w:t>
            </w: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市立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大學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徐榮崇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教授）</w:t>
            </w:r>
          </w:p>
        </w:tc>
      </w:tr>
      <w:tr w:rsidR="00441007" w:rsidRPr="003C5B7C" w:rsidTr="006E07CB">
        <w:trPr>
          <w:trHeight w:val="1036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15：10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-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15: 30</w:t>
            </w:r>
          </w:p>
        </w:tc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sz w:val="28"/>
                <w:szCs w:val="28"/>
              </w:rPr>
              <w:t>賦</w:t>
            </w:r>
            <w:r w:rsidRPr="003C5B7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C5B7C">
              <w:rPr>
                <w:rFonts w:ascii="標楷體" w:eastAsia="標楷體" w:hAnsi="標楷體"/>
                <w:sz w:val="28"/>
                <w:szCs w:val="28"/>
              </w:rPr>
              <w:t>歸</w:t>
            </w:r>
          </w:p>
        </w:tc>
      </w:tr>
    </w:tbl>
    <w:p w:rsidR="00441007" w:rsidRPr="003C5B7C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441007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441007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441007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441007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441007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83697D" w:rsidRDefault="0083697D"/>
    <w:p w:rsidR="00441007" w:rsidRDefault="00441007"/>
    <w:p w:rsidR="00441007" w:rsidRDefault="00441007"/>
    <w:p w:rsidR="00441007" w:rsidRDefault="00441007"/>
    <w:p w:rsidR="00B16F86" w:rsidRPr="003C5B7C" w:rsidRDefault="00B16F86" w:rsidP="00B16F86">
      <w:pPr>
        <w:spacing w:line="360" w:lineRule="auto"/>
        <w:jc w:val="center"/>
        <w:rPr>
          <w:rFonts w:ascii="標楷體" w:eastAsia="標楷體" w:hAnsi="標楷體"/>
        </w:rPr>
      </w:pPr>
      <w:r w:rsidRPr="003C5B7C">
        <w:rPr>
          <w:rFonts w:ascii="標楷體" w:eastAsia="標楷體" w:hAnsi="標楷體"/>
          <w:b/>
          <w:sz w:val="28"/>
          <w:szCs w:val="28"/>
        </w:rPr>
        <w:lastRenderedPageBreak/>
        <w:t>桃園市10</w:t>
      </w:r>
      <w:r w:rsidRPr="003C5B7C">
        <w:rPr>
          <w:rFonts w:ascii="標楷體" w:eastAsia="標楷體" w:hAnsi="標楷體" w:hint="eastAsia"/>
          <w:b/>
          <w:sz w:val="28"/>
          <w:szCs w:val="28"/>
        </w:rPr>
        <w:t>8</w:t>
      </w:r>
      <w:r w:rsidRPr="003C5B7C">
        <w:rPr>
          <w:rFonts w:ascii="標楷體" w:eastAsia="標楷體" w:hAnsi="標楷體"/>
          <w:b/>
          <w:sz w:val="28"/>
          <w:szCs w:val="28"/>
        </w:rPr>
        <w:t>年高國中小校長及教師「環境教育人員認證」研習課程綱要</w:t>
      </w:r>
    </w:p>
    <w:tbl>
      <w:tblPr>
        <w:tblW w:w="10466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7631"/>
      </w:tblGrid>
      <w:tr w:rsidR="00B16F86" w:rsidRPr="003C5B7C" w:rsidTr="00B16F86">
        <w:trPr>
          <w:trHeight w:val="223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16F86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16F86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16F86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課程綱要</w:t>
            </w:r>
          </w:p>
        </w:tc>
      </w:tr>
      <w:tr w:rsidR="00B16F86" w:rsidRPr="003C5B7C" w:rsidTr="00B16F86">
        <w:trPr>
          <w:trHeight w:val="703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環境變遷與防災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瞭解環境變遷議題與成因，思考人類在其中扮演的角色。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瞭解災害概念，並培養對災害的警覺意識。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瞭解國內對環境變遷與防災的策略，以及相關的教育資源。</w:t>
            </w:r>
          </w:p>
        </w:tc>
      </w:tr>
      <w:tr w:rsidR="00B16F86" w:rsidRPr="003C5B7C" w:rsidTr="00B16F86">
        <w:trPr>
          <w:trHeight w:val="69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資源整合及伙伴關係建立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認識學校環境教育課程融入範例。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認識社區環境教育資源。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認識社區與學校課程結合案例。</w:t>
            </w:r>
          </w:p>
        </w:tc>
      </w:tr>
      <w:tr w:rsidR="00B16F86" w:rsidRPr="003C5B7C" w:rsidTr="00B16F86">
        <w:trPr>
          <w:trHeight w:val="69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環境教育法規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認識環境教育法的起源和立法精神。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瞭解環境教育法規的特性和內涵。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認識環境教育相關法規的規範。</w:t>
            </w:r>
          </w:p>
        </w:tc>
      </w:tr>
      <w:tr w:rsidR="00B16F86" w:rsidRPr="003C5B7C" w:rsidTr="00B16F86">
        <w:trPr>
          <w:trHeight w:val="69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環境教育教材教法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ind w:left="360" w:hanging="36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認識學生在環境學習上的階段發展，以確認教學目標和策略。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瞭解環境教育教學法，並熟悉教學法之實施原則、步驟及技巧。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瞭解戶外環境體驗與教學的教材資源、規劃設計及教學場域的選擇。</w:t>
            </w:r>
          </w:p>
        </w:tc>
      </w:tr>
      <w:tr w:rsidR="00B16F86" w:rsidRPr="003C5B7C" w:rsidTr="00B16F86">
        <w:trPr>
          <w:trHeight w:val="69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環境教育計畫撰寫與執行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瞭解學校環境教育計畫目標。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瞭解學校環境教育多元化執行方式。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瞭解環境教育計畫撰寫原則。</w:t>
            </w:r>
          </w:p>
        </w:tc>
      </w:tr>
      <w:tr w:rsidR="00B16F86" w:rsidRPr="003C5B7C" w:rsidTr="00B16F86">
        <w:trPr>
          <w:trHeight w:val="1161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資源使用與循環型社會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瞭解生態系中資源循環利用的原理與概念。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認識循環型社會的定義和演進，透過他山之石的案例分享，思考國內對循環型社會的推動及策略。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瞭解個人或群體的環境行動方案（如綠色設計、綠色生產、綠色消費等），並思考如何將做法融入環境教育教學中。</w:t>
            </w:r>
          </w:p>
        </w:tc>
      </w:tr>
      <w:tr w:rsidR="00B16F86" w:rsidRPr="003C5B7C" w:rsidTr="00B16F86">
        <w:trPr>
          <w:trHeight w:val="92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環境倫理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認識環境倫理的基本概念與學說。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瞭解社會環境價值觀的演變以及價值澄清方法。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瞭解環境倫理與環境友善行為之關聯，進而於日常生活中實踐。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4. 從環境倫理的角度思辨社會成長與永續的衝突與決策。</w:t>
            </w:r>
          </w:p>
        </w:tc>
      </w:tr>
      <w:tr w:rsidR="00B16F86" w:rsidRPr="003C5B7C" w:rsidTr="00B16F86">
        <w:trPr>
          <w:trHeight w:val="69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環境教育課程設計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ind w:left="360" w:hanging="360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瞭解如何透過教學法運用，設計符合學生學習階段之環境教育課程。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認識具教育意義之生活化環境教育議題。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環境教育課程設計案例分享。</w:t>
            </w:r>
          </w:p>
        </w:tc>
      </w:tr>
      <w:tr w:rsidR="00B16F86" w:rsidRPr="003C5B7C" w:rsidTr="00B16F86">
        <w:trPr>
          <w:trHeight w:val="92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lastRenderedPageBreak/>
              <w:t>環境教育推動要領與成效評估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ind w:left="13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瞭解環境教育推動的目標及意義。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從案例分享中吸取學校環境教育推動之實務經驗。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瞭解學習成效評估之概念與操作方法。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60" w:hanging="36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4. 瞭解活動或方案的輸入、過程與輸出要素，並檢討改善措施。</w:t>
            </w:r>
          </w:p>
        </w:tc>
      </w:tr>
      <w:tr w:rsidR="00B16F86" w:rsidRPr="003C5B7C" w:rsidTr="00B16F86">
        <w:trPr>
          <w:trHeight w:val="103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環境概論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16F8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</w:rPr>
              <w:t>認識自然資產與永續社會的議題。</w:t>
            </w:r>
          </w:p>
          <w:p w:rsidR="00B16F86" w:rsidRPr="003C5B7C" w:rsidRDefault="00B16F86" w:rsidP="00B16F8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</w:rPr>
              <w:t>透過環境問題檢討與分析、認識國家環保政策與環境指標。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</w:rPr>
              <w:t>3. 瞭解環境風險評估與環境品質管理。</w:t>
            </w:r>
          </w:p>
        </w:tc>
      </w:tr>
      <w:tr w:rsidR="00B16F86" w:rsidRPr="003C5B7C" w:rsidTr="00B16F86">
        <w:trPr>
          <w:trHeight w:val="92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環境教育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認識環境教育起源與理念。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瞭解環境教育原理、目標與內涵。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認識環境教育國際重要發展趨勢。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4. 認識我國環境教育現況。</w:t>
            </w:r>
          </w:p>
        </w:tc>
      </w:tr>
      <w:tr w:rsidR="00B16F86" w:rsidRPr="003C5B7C" w:rsidTr="00B16F86">
        <w:trPr>
          <w:trHeight w:val="141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EF06D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生態保育</w:t>
            </w:r>
            <w:r w:rsidR="00E74AFE">
              <w:rPr>
                <w:rFonts w:ascii="標楷體" w:eastAsia="標楷體" w:hAnsi="標楷體" w:hint="eastAsia"/>
                <w:szCs w:val="24"/>
              </w:rPr>
              <w:t>概論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認識生態系統的組成、互動、功能，並省思人類在生態系中扮演的角色。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瞭解國內外生態保育的演變、現況與作法。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認識校園生物多樣性，以及觀察物種棲息環境的變化。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4. 將校園生物多樣性調查融入環境教育中，營造教室外學習場域。</w:t>
            </w:r>
          </w:p>
        </w:tc>
      </w:tr>
    </w:tbl>
    <w:p w:rsidR="00B16F86" w:rsidRPr="003C5B7C" w:rsidRDefault="00B16F86" w:rsidP="00B16F8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41007" w:rsidRPr="00B16F86" w:rsidRDefault="00441007"/>
    <w:sectPr w:rsidR="00441007" w:rsidRPr="00B16F86" w:rsidSect="004410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FF" w:rsidRDefault="00606DFF" w:rsidP="004D0E13">
      <w:r>
        <w:separator/>
      </w:r>
    </w:p>
  </w:endnote>
  <w:endnote w:type="continuationSeparator" w:id="0">
    <w:p w:rsidR="00606DFF" w:rsidRDefault="00606DFF" w:rsidP="004D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FF" w:rsidRDefault="00606DFF" w:rsidP="004D0E13">
      <w:r>
        <w:separator/>
      </w:r>
    </w:p>
  </w:footnote>
  <w:footnote w:type="continuationSeparator" w:id="0">
    <w:p w:rsidR="00606DFF" w:rsidRDefault="00606DFF" w:rsidP="004D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07"/>
    <w:rsid w:val="00315AAC"/>
    <w:rsid w:val="00441007"/>
    <w:rsid w:val="00451C42"/>
    <w:rsid w:val="004D0E13"/>
    <w:rsid w:val="005B1C39"/>
    <w:rsid w:val="00606DFF"/>
    <w:rsid w:val="006E07CB"/>
    <w:rsid w:val="007B4BA5"/>
    <w:rsid w:val="007D2E29"/>
    <w:rsid w:val="0083697D"/>
    <w:rsid w:val="00AA3EC1"/>
    <w:rsid w:val="00B16F86"/>
    <w:rsid w:val="00BB0A78"/>
    <w:rsid w:val="00E45265"/>
    <w:rsid w:val="00E74AFE"/>
    <w:rsid w:val="00EF06DA"/>
    <w:rsid w:val="00F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F71E2-23D8-4A35-B0D1-26910C51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07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007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0E13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0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0E13"/>
    <w:rPr>
      <w:rFonts w:ascii="Calibri" w:eastAsia="新細明體" w:hAnsi="Calibri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2019-05-20T01:15:00Z</cp:lastPrinted>
  <dcterms:created xsi:type="dcterms:W3CDTF">2019-05-20T01:12:00Z</dcterms:created>
  <dcterms:modified xsi:type="dcterms:W3CDTF">2019-05-28T02:39:00Z</dcterms:modified>
</cp:coreProperties>
</file>